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rFonts w:ascii="Calibri" w:cs="Calibri" w:eastAsia="Calibri" w:hAnsi="Calibri"/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vertAlign w:val="baseline"/>
          <w:rtl w:val="0"/>
        </w:rPr>
        <w:t xml:space="preserve">Tool: Involving adolescents in managing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Use this tool to help you to explore ways of working with adolescents to manage supplies for the Adolescent Kit. </w:t>
      </w:r>
    </w:p>
    <w:p w:rsidR="00000000" w:rsidDel="00000000" w:rsidP="00000000" w:rsidRDefault="00000000" w:rsidRPr="00000000" w14:paraId="00000003">
      <w:pPr>
        <w:spacing w:after="0" w:lineRule="auto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Calibri" w:cs="Calibri" w:eastAsia="Calibri" w:hAnsi="Calibri"/>
          <w:b w:val="0"/>
          <w:i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vertAlign w:val="baseline"/>
          <w:rtl w:val="0"/>
        </w:rPr>
        <w:t xml:space="preserve">Insert icon for: Talk to adolescents and listen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6"/>
        <w:tblGridChange w:id="0">
          <w:tblGrid>
            <w:gridCol w:w="8516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6">
            <w:pPr>
              <w:spacing w:after="120" w:lineRule="auto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How can adolescents help with supplies?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120" w:lineRule="auto"/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vertAlign w:val="baseline"/>
                <w:rtl w:val="0"/>
              </w:rPr>
              <w:t xml:space="preserve">Adolescents can: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after="120" w:lineRule="auto"/>
              <w:ind w:left="357" w:hanging="357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Suggest creative and practical ideas for how the supplies can be used in different ways during their sessions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120" w:lineRule="auto"/>
              <w:ind w:left="357" w:hanging="357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Brainstorm ways to avoid causing conflict around the supplies and to protect themselves from any risks or harm associated with managing valuable resources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120" w:lineRule="auto"/>
              <w:ind w:left="357" w:hanging="357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Help to set ground rules for taking care of supplies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120" w:lineRule="auto"/>
              <w:ind w:left="357" w:hanging="357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Decide how and where supplies can be stored, and if they are locked up, take responsibility for minding the key 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120" w:lineRule="auto"/>
              <w:ind w:left="357" w:hanging="357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Take charge of keeping an inventory log of supplies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120" w:lineRule="auto"/>
              <w:ind w:left="357" w:hanging="357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Take responsibility for cleaning and returning items to the Supply Kit at the end of sessions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120" w:lineRule="auto"/>
              <w:ind w:left="357" w:hanging="357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Help to review the condition of supplies and identify if any need to be repaired or discarded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120" w:lineRule="auto"/>
              <w:ind w:left="357" w:hanging="357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Find or make new supplies – for example, from materials found naturally in the environment such as stones, sticks or shells, or discarded items like plastic bottles, rubber bands and cardboard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120" w:lineRule="auto"/>
              <w:ind w:left="357" w:hanging="357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Suggest creative alternatives for supplies if the Supply Kit is unavailable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120" w:lineRule="auto"/>
              <w:ind w:left="357" w:hanging="357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Transport supplies to sessions with adolescents in different locations (The Supply Kit is designed to be lightweight and portable).</w:t>
            </w:r>
          </w:p>
        </w:tc>
      </w:tr>
    </w:tbl>
    <w:p w:rsidR="00000000" w:rsidDel="00000000" w:rsidP="00000000" w:rsidRDefault="00000000" w:rsidRPr="00000000" w14:paraId="00000012">
      <w:pPr>
        <w:spacing w:after="120" w:lineRule="auto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rPr>
          <w:rFonts w:ascii="Calibri" w:cs="Calibri" w:eastAsia="Calibri" w:hAnsi="Calibri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rPr>
          <w:rFonts w:ascii="Calibri" w:cs="Calibri" w:eastAsia="Calibri" w:hAnsi="Calibri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